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D359F">
      <w:pPr>
        <w:jc w:val="center"/>
        <w:rPr>
          <w:rFonts w:hint="eastAsia" w:ascii="微软雅黑" w:hAnsi="微软雅黑" w:eastAsia="微软雅黑" w:cs="微软雅黑"/>
          <w:b/>
          <w:color w:val="17365D"/>
          <w:sz w:val="32"/>
          <w:lang w:eastAsia="zh-CN"/>
        </w:rPr>
      </w:pPr>
      <w:r>
        <w:rPr>
          <w:rFonts w:hint="eastAsia" w:ascii="微软雅黑" w:hAnsi="微软雅黑" w:eastAsia="微软雅黑" w:cs="微软雅黑"/>
          <w:b/>
          <w:color w:val="17365D"/>
          <w:sz w:val="44"/>
          <w:szCs w:val="44"/>
          <w:lang w:eastAsia="zh-CN"/>
        </w:rPr>
        <w:t>申请泰国项目落地路径初判</w:t>
      </w:r>
      <w:bookmarkStart w:id="0" w:name="_GoBack"/>
      <w:bookmarkEnd w:id="0"/>
    </w:p>
    <w:p w14:paraId="69E5B94B">
      <w:pPr>
        <w:jc w:val="center"/>
        <w:rPr>
          <w:rFonts w:hint="eastAsia" w:ascii="微软雅黑" w:hAnsi="微软雅黑" w:eastAsia="微软雅黑" w:cs="微软雅黑"/>
          <w:b/>
          <w:color w:val="17365D"/>
          <w:sz w:val="32"/>
          <w:lang w:eastAsia="zh-CN"/>
        </w:rPr>
      </w:pP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760"/>
        <w:gridCol w:w="1583"/>
        <w:gridCol w:w="4188"/>
        <w:gridCol w:w="3889"/>
      </w:tblGrid>
      <w:tr w14:paraId="18548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426" w:type="dxa"/>
            <w:gridSpan w:val="5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2EDD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  <w:lang w:eastAsia="zh-CN"/>
              </w:rPr>
              <w:t>适用客户：正在比较贸易、租厂制造、租厂+BOI、自建厂+BOI方案的中国企业。</w:t>
            </w: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填写原则：只勾选产品/交付、BOI和资产方式三个关键判断，不要求提交完整商业计划书。</w:t>
            </w:r>
          </w:p>
        </w:tc>
      </w:tr>
      <w:tr w14:paraId="49B6B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  <w:cantSplit/>
          <w:trHeight w:val="1134" w:hRule="atLeast"/>
          <w:jc w:val="center"/>
        </w:trPr>
        <w:tc>
          <w:tcPr>
            <w:tcW w:w="2343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195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当前项目状态</w:t>
            </w:r>
          </w:p>
        </w:tc>
        <w:tc>
          <w:tcPr>
            <w:tcW w:w="8077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800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当前阶段：□ 方案比较  □ 已看厂房/土地  □ 已确定产品  □ 已有明确投产时间</w:t>
            </w:r>
          </w:p>
        </w:tc>
      </w:tr>
      <w:tr w14:paraId="49876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  <w:cantSplit/>
          <w:trHeight w:val="1134" w:hRule="atLeast"/>
          <w:jc w:val="center"/>
        </w:trPr>
        <w:tc>
          <w:tcPr>
            <w:tcW w:w="7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F93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序号</w:t>
            </w:r>
          </w:p>
        </w:tc>
        <w:tc>
          <w:tcPr>
            <w:tcW w:w="158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C3A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关键节点</w:t>
            </w:r>
          </w:p>
        </w:tc>
        <w:tc>
          <w:tcPr>
            <w:tcW w:w="418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3CC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重点核对内容</w:t>
            </w:r>
          </w:p>
        </w:tc>
        <w:tc>
          <w:tcPr>
            <w:tcW w:w="388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551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sz w:val="24"/>
                <w:szCs w:val="24"/>
              </w:rPr>
              <w:t>当前状态</w:t>
            </w:r>
          </w:p>
        </w:tc>
      </w:tr>
      <w:tr w14:paraId="020BA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  <w:cantSplit/>
          <w:trHeight w:val="1134" w:hRule="atLeast"/>
          <w:jc w:val="center"/>
        </w:trPr>
        <w:tc>
          <w:tcPr>
            <w:tcW w:w="7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C40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1</w:t>
            </w:r>
          </w:p>
        </w:tc>
        <w:tc>
          <w:tcPr>
            <w:tcW w:w="158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DF4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</w:rPr>
              <w:t>交付时限</w:t>
            </w:r>
          </w:p>
        </w:tc>
        <w:tc>
          <w:tcPr>
            <w:tcW w:w="418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4CF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客户或集团对泰国项目最晚投产/交付时间是否明确。</w:t>
            </w:r>
          </w:p>
        </w:tc>
        <w:tc>
          <w:tcPr>
            <w:tcW w:w="388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E9F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□ 6个月内  □ 12个月内  □ 12个月以后  □ 不确定</w:t>
            </w:r>
          </w:p>
        </w:tc>
      </w:tr>
      <w:tr w14:paraId="1B612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  <w:cantSplit/>
          <w:trHeight w:val="1134" w:hRule="atLeast"/>
          <w:jc w:val="center"/>
        </w:trPr>
        <w:tc>
          <w:tcPr>
            <w:tcW w:w="7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050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2</w:t>
            </w:r>
          </w:p>
        </w:tc>
        <w:tc>
          <w:tcPr>
            <w:tcW w:w="158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920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</w:rPr>
              <w:t>BOI适配</w:t>
            </w:r>
          </w:p>
        </w:tc>
        <w:tc>
          <w:tcPr>
            <w:tcW w:w="418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BF5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产品/工艺是否已做BOI资格和类别预判。</w:t>
            </w:r>
          </w:p>
        </w:tc>
        <w:tc>
          <w:tcPr>
            <w:tcW w:w="388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DE5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□ 已判断  □ 待确认  □ 不确定</w:t>
            </w:r>
          </w:p>
        </w:tc>
      </w:tr>
      <w:tr w14:paraId="129AB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  <w:cantSplit/>
          <w:trHeight w:val="1134" w:hRule="atLeast"/>
          <w:jc w:val="center"/>
        </w:trPr>
        <w:tc>
          <w:tcPr>
            <w:tcW w:w="7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49D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3</w:t>
            </w:r>
          </w:p>
        </w:tc>
        <w:tc>
          <w:tcPr>
            <w:tcW w:w="158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4FA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</w:rPr>
              <w:t>资产方式</w:t>
            </w:r>
          </w:p>
        </w:tc>
        <w:tc>
          <w:tcPr>
            <w:tcW w:w="418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2E6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企业是否明确要长期持有土地并自建厂。</w:t>
            </w:r>
          </w:p>
        </w:tc>
        <w:tc>
          <w:tcPr>
            <w:tcW w:w="388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280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eastAsia="zh-CN"/>
              </w:rPr>
              <w:t>□ 是  □ 否/倾向租厂  □ 尚未确定</w:t>
            </w:r>
          </w:p>
        </w:tc>
      </w:tr>
      <w:tr w14:paraId="390F3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  <w:cantSplit/>
          <w:trHeight w:val="1134" w:hRule="atLeast"/>
          <w:jc w:val="center"/>
        </w:trPr>
        <w:tc>
          <w:tcPr>
            <w:tcW w:w="10420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52CF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sz w:val="24"/>
                <w:szCs w:val="24"/>
                <w:lang w:eastAsia="zh-CN"/>
              </w:rPr>
              <w:t>【申请中鑫泰国项目落地路径初判】</w:t>
            </w:r>
          </w:p>
        </w:tc>
      </w:tr>
      <w:tr w14:paraId="77AF2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  <w:cantSplit/>
          <w:trHeight w:val="1134" w:hRule="atLeast"/>
          <w:jc w:val="center"/>
        </w:trPr>
        <w:tc>
          <w:tcPr>
            <w:tcW w:w="10420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DC4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4"/>
                <w:szCs w:val="24"/>
                <w:lang w:eastAsia="zh-CN"/>
              </w:rPr>
              <w:t>中鑫将优先围绕您勾选的“待确认 / 不确定”节点进行沟通，不重复收集复杂资料。</w:t>
            </w:r>
          </w:p>
        </w:tc>
      </w:tr>
      <w:tr w14:paraId="3AC3E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wAfter w:w="0" w:type="auto"/>
          <w:cantSplit/>
          <w:trHeight w:val="1134" w:hRule="atLeast"/>
          <w:jc w:val="center"/>
        </w:trPr>
        <w:tc>
          <w:tcPr>
            <w:tcW w:w="2343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2F3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仅需留下联系方式</w:t>
            </w:r>
          </w:p>
        </w:tc>
        <w:tc>
          <w:tcPr>
            <w:tcW w:w="8077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769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联系人：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</w:rPr>
              <w:t>手机/微信：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color w:val="222222"/>
                <w:sz w:val="24"/>
                <w:szCs w:val="24"/>
                <w:u w:val="single"/>
                <w:lang w:val="en-US" w:eastAsia="zh-CN"/>
              </w:rPr>
              <w:t xml:space="preserve"> </w:t>
            </w:r>
          </w:p>
        </w:tc>
      </w:tr>
    </w:tbl>
    <w:p w14:paraId="50AE9BBA">
      <w:pPr>
        <w:jc w:val="center"/>
        <w:rPr>
          <w:b/>
          <w:color w:val="17365D"/>
          <w:sz w:val="32"/>
          <w:lang w:eastAsia="zh-CN"/>
        </w:rPr>
      </w:pPr>
    </w:p>
    <w:sectPr>
      <w:pgSz w:w="11906" w:h="16838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E677B"/>
    <w:rsid w:val="588E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2026-09-18T05:19:00Z</dcterms:created>
  <dc:creator>小石头</dc:creator>
  <cp:lastModifiedBy>小石头</cp:lastModifiedBy>
  <dcterms:modified xsi:type="dcterms:W3CDTF">2026-09-18T05:22:04Z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329FA2B5CE35494AAF845B6FABC7E339_11</vt:lpwstr>
  </property>
  <property fmtid="{D5CDD505-2E9C-101B-9397-08002B2CF9AE}" pid="4" name="KSOTemplateDocerSaveRecord">
    <vt:lpwstr>eyJoZGlkIjoiOGViNWVmNzUyMTIyNmRhZTc2NmMxYzdlYWM5ODcwNDYiLCJ1c2VySWQiOiI2Mjk4OTY0MDMifQ==</vt:lpwstr>
  </property>
</Properties>
</file>